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889" w:rsidRPr="00625889" w:rsidRDefault="00625889" w:rsidP="00625889">
      <w:pPr>
        <w:pStyle w:val="NoSpacing"/>
        <w:rPr>
          <w:sz w:val="24"/>
          <w:szCs w:val="24"/>
        </w:rPr>
      </w:pPr>
      <w:bookmarkStart w:id="0" w:name="_GoBack"/>
      <w:bookmarkEnd w:id="0"/>
    </w:p>
    <w:p w:rsidR="00625889" w:rsidRPr="00625889" w:rsidRDefault="00625889" w:rsidP="00625889">
      <w:pPr>
        <w:pStyle w:val="NoSpacing"/>
        <w:rPr>
          <w:sz w:val="24"/>
          <w:szCs w:val="24"/>
        </w:rPr>
      </w:pPr>
    </w:p>
    <w:p w:rsidR="00625889" w:rsidRPr="00625889" w:rsidRDefault="00625889" w:rsidP="00625889">
      <w:pPr>
        <w:pStyle w:val="NoSpacing"/>
        <w:rPr>
          <w:b/>
          <w:sz w:val="24"/>
          <w:szCs w:val="24"/>
        </w:rPr>
      </w:pPr>
      <w:r w:rsidRPr="00625889">
        <w:rPr>
          <w:b/>
          <w:sz w:val="24"/>
          <w:szCs w:val="24"/>
        </w:rPr>
        <w:t>UNIVERSITY COUNCIL ON STUDENT ENGAGEMENT &amp; EXPERIENCE 2012-13</w:t>
      </w:r>
    </w:p>
    <w:p w:rsidR="00625889" w:rsidRDefault="00625889" w:rsidP="00625889">
      <w:pPr>
        <w:pStyle w:val="NoSpacing"/>
        <w:rPr>
          <w:sz w:val="24"/>
          <w:szCs w:val="24"/>
        </w:rPr>
      </w:pPr>
    </w:p>
    <w:p w:rsidR="00625889" w:rsidRPr="00625889" w:rsidRDefault="00625889" w:rsidP="00625889">
      <w:pPr>
        <w:pStyle w:val="NoSpacing"/>
        <w:rPr>
          <w:sz w:val="24"/>
          <w:szCs w:val="24"/>
        </w:rPr>
      </w:pPr>
    </w:p>
    <w:p w:rsidR="00625889" w:rsidRPr="00625889" w:rsidRDefault="00625889" w:rsidP="00625889">
      <w:pPr>
        <w:pStyle w:val="NoSpacing"/>
        <w:rPr>
          <w:sz w:val="24"/>
          <w:szCs w:val="24"/>
        </w:rPr>
      </w:pPr>
      <w:r w:rsidRPr="00625889">
        <w:rPr>
          <w:sz w:val="24"/>
          <w:szCs w:val="24"/>
        </w:rPr>
        <w:t>COUNCIL MEMBERS</w:t>
      </w:r>
    </w:p>
    <w:p w:rsidR="00625889" w:rsidRPr="00625889" w:rsidRDefault="00625889" w:rsidP="00625889">
      <w:pPr>
        <w:pStyle w:val="NoSpacing"/>
        <w:rPr>
          <w:sz w:val="24"/>
          <w:szCs w:val="24"/>
        </w:rPr>
      </w:pPr>
    </w:p>
    <w:p w:rsidR="00625889" w:rsidRPr="00625889" w:rsidRDefault="00625889" w:rsidP="00625889">
      <w:pPr>
        <w:pStyle w:val="NoSpacing"/>
        <w:rPr>
          <w:sz w:val="24"/>
          <w:szCs w:val="24"/>
        </w:rPr>
      </w:pPr>
      <w:r w:rsidRPr="00625889">
        <w:rPr>
          <w:sz w:val="24"/>
          <w:szCs w:val="24"/>
        </w:rPr>
        <w:t>Mamta Accapadi, Dean, Student Life</w:t>
      </w:r>
    </w:p>
    <w:p w:rsidR="00625889" w:rsidRPr="00625889" w:rsidRDefault="00625889" w:rsidP="00625889">
      <w:pPr>
        <w:pStyle w:val="NoSpacing"/>
        <w:rPr>
          <w:sz w:val="24"/>
          <w:szCs w:val="24"/>
        </w:rPr>
      </w:pPr>
      <w:r w:rsidRPr="00625889">
        <w:rPr>
          <w:sz w:val="24"/>
          <w:szCs w:val="24"/>
        </w:rPr>
        <w:t>Kevin Ahern, Senior Instructor of Biochemistry &amp; Biophysics</w:t>
      </w:r>
    </w:p>
    <w:p w:rsidR="00625889" w:rsidRPr="00625889" w:rsidRDefault="00625889" w:rsidP="00625889">
      <w:pPr>
        <w:pStyle w:val="NoSpacing"/>
        <w:rPr>
          <w:sz w:val="24"/>
          <w:szCs w:val="24"/>
        </w:rPr>
      </w:pPr>
      <w:r w:rsidRPr="00625889">
        <w:rPr>
          <w:sz w:val="24"/>
          <w:szCs w:val="24"/>
        </w:rPr>
        <w:t>LeeAnn Baker, University Honors College</w:t>
      </w:r>
    </w:p>
    <w:p w:rsidR="00625889" w:rsidRPr="00625889" w:rsidRDefault="00625889" w:rsidP="00625889">
      <w:pPr>
        <w:pStyle w:val="NoSpacing"/>
        <w:rPr>
          <w:sz w:val="24"/>
          <w:szCs w:val="24"/>
        </w:rPr>
      </w:pPr>
      <w:r w:rsidRPr="00625889">
        <w:rPr>
          <w:sz w:val="24"/>
          <w:szCs w:val="24"/>
        </w:rPr>
        <w:t>Randy Bell, Associate Dean &amp; Professor of Science Education</w:t>
      </w:r>
    </w:p>
    <w:p w:rsidR="00625889" w:rsidRPr="00625889" w:rsidRDefault="00625889" w:rsidP="00625889">
      <w:pPr>
        <w:pStyle w:val="NoSpacing"/>
        <w:rPr>
          <w:sz w:val="24"/>
          <w:szCs w:val="24"/>
        </w:rPr>
      </w:pPr>
      <w:r w:rsidRPr="00625889">
        <w:rPr>
          <w:sz w:val="24"/>
          <w:szCs w:val="24"/>
        </w:rPr>
        <w:t>Susie Brubaker-Cole, Associate Provost for Academic Success &amp; Engagement</w:t>
      </w:r>
    </w:p>
    <w:p w:rsidR="00625889" w:rsidRPr="00625889" w:rsidRDefault="00625889" w:rsidP="00625889">
      <w:pPr>
        <w:pStyle w:val="NoSpacing"/>
        <w:rPr>
          <w:sz w:val="24"/>
          <w:szCs w:val="24"/>
        </w:rPr>
      </w:pPr>
      <w:r w:rsidRPr="00625889">
        <w:rPr>
          <w:sz w:val="24"/>
          <w:szCs w:val="24"/>
        </w:rPr>
        <w:t>Penny Diebel, Associate Professor, Agricultural &amp; Resource Economics</w:t>
      </w:r>
    </w:p>
    <w:p w:rsidR="00625889" w:rsidRPr="00625889" w:rsidRDefault="00625889" w:rsidP="00625889">
      <w:pPr>
        <w:pStyle w:val="NoSpacing"/>
        <w:rPr>
          <w:sz w:val="24"/>
          <w:szCs w:val="24"/>
        </w:rPr>
      </w:pPr>
      <w:r w:rsidRPr="00625889">
        <w:rPr>
          <w:sz w:val="24"/>
          <w:szCs w:val="24"/>
        </w:rPr>
        <w:t>Anita Helle, Transitional Director, Department of English</w:t>
      </w:r>
    </w:p>
    <w:p w:rsidR="00625889" w:rsidRPr="00625889" w:rsidRDefault="00625889" w:rsidP="00625889">
      <w:pPr>
        <w:pStyle w:val="NoSpacing"/>
        <w:rPr>
          <w:sz w:val="24"/>
          <w:szCs w:val="24"/>
        </w:rPr>
      </w:pPr>
      <w:r w:rsidRPr="00625889">
        <w:rPr>
          <w:sz w:val="24"/>
          <w:szCs w:val="24"/>
        </w:rPr>
        <w:t>Carey Hilbert, Academic Advisor, College of Public Health &amp; Human Sciences; Faculty Senate Academic Advising Council</w:t>
      </w:r>
    </w:p>
    <w:p w:rsidR="00625889" w:rsidRPr="00625889" w:rsidRDefault="00625889" w:rsidP="00625889">
      <w:pPr>
        <w:pStyle w:val="NoSpacing"/>
        <w:rPr>
          <w:sz w:val="24"/>
          <w:szCs w:val="24"/>
        </w:rPr>
      </w:pPr>
      <w:r w:rsidRPr="00625889">
        <w:rPr>
          <w:sz w:val="24"/>
          <w:szCs w:val="24"/>
        </w:rPr>
        <w:t>Mark Hoffman, Associate Dean, College of Public Health &amp; Human Sciences</w:t>
      </w:r>
    </w:p>
    <w:p w:rsidR="00625889" w:rsidRPr="00625889" w:rsidRDefault="00625889" w:rsidP="00625889">
      <w:pPr>
        <w:pStyle w:val="NoSpacing"/>
        <w:rPr>
          <w:sz w:val="24"/>
          <w:szCs w:val="24"/>
        </w:rPr>
      </w:pPr>
      <w:r w:rsidRPr="00625889">
        <w:rPr>
          <w:sz w:val="24"/>
          <w:szCs w:val="24"/>
        </w:rPr>
        <w:t>Ann Marie Klotz, Associate Director, University Housing &amp; Dining Services</w:t>
      </w:r>
    </w:p>
    <w:p w:rsidR="00625889" w:rsidRPr="00625889" w:rsidRDefault="00625889" w:rsidP="00625889">
      <w:pPr>
        <w:pStyle w:val="NoSpacing"/>
        <w:rPr>
          <w:sz w:val="24"/>
          <w:szCs w:val="24"/>
        </w:rPr>
      </w:pPr>
      <w:r w:rsidRPr="00625889">
        <w:rPr>
          <w:sz w:val="24"/>
          <w:szCs w:val="24"/>
        </w:rPr>
        <w:t>Milo Koretsky, Associate Professor of Chemical Engineering</w:t>
      </w:r>
    </w:p>
    <w:p w:rsidR="00625889" w:rsidRPr="00625889" w:rsidRDefault="00625889" w:rsidP="00625889">
      <w:pPr>
        <w:pStyle w:val="NoSpacing"/>
        <w:rPr>
          <w:sz w:val="24"/>
          <w:szCs w:val="24"/>
        </w:rPr>
      </w:pPr>
      <w:r w:rsidRPr="00625889">
        <w:rPr>
          <w:sz w:val="24"/>
          <w:szCs w:val="24"/>
        </w:rPr>
        <w:t>Dan Lykins, Executive Director for Teaching &amp; Learning, College of Business</w:t>
      </w:r>
    </w:p>
    <w:p w:rsidR="00625889" w:rsidRPr="00625889" w:rsidRDefault="00625889" w:rsidP="00625889">
      <w:pPr>
        <w:pStyle w:val="NoSpacing"/>
        <w:rPr>
          <w:sz w:val="24"/>
          <w:szCs w:val="24"/>
        </w:rPr>
      </w:pPr>
      <w:r w:rsidRPr="00625889">
        <w:rPr>
          <w:sz w:val="24"/>
          <w:szCs w:val="24"/>
        </w:rPr>
        <w:t>Thomas Maness, Dean, College of Forestry</w:t>
      </w:r>
    </w:p>
    <w:p w:rsidR="00625889" w:rsidRPr="00625889" w:rsidRDefault="00625889" w:rsidP="00625889">
      <w:pPr>
        <w:pStyle w:val="NoSpacing"/>
        <w:rPr>
          <w:sz w:val="24"/>
          <w:szCs w:val="24"/>
        </w:rPr>
      </w:pPr>
      <w:r w:rsidRPr="00625889">
        <w:rPr>
          <w:sz w:val="24"/>
          <w:szCs w:val="24"/>
        </w:rPr>
        <w:t xml:space="preserve">Corrine </w:t>
      </w:r>
      <w:proofErr w:type="spellStart"/>
      <w:r w:rsidRPr="00625889">
        <w:rPr>
          <w:sz w:val="24"/>
          <w:szCs w:val="24"/>
        </w:rPr>
        <w:t>Manogue</w:t>
      </w:r>
      <w:proofErr w:type="spellEnd"/>
      <w:r w:rsidRPr="00625889">
        <w:rPr>
          <w:sz w:val="24"/>
          <w:szCs w:val="24"/>
        </w:rPr>
        <w:t>, Professor of Physics</w:t>
      </w:r>
    </w:p>
    <w:p w:rsidR="00625889" w:rsidRPr="00625889" w:rsidRDefault="00625889" w:rsidP="00625889">
      <w:pPr>
        <w:pStyle w:val="NoSpacing"/>
        <w:rPr>
          <w:sz w:val="24"/>
          <w:szCs w:val="24"/>
        </w:rPr>
      </w:pPr>
      <w:r w:rsidRPr="00625889">
        <w:rPr>
          <w:sz w:val="24"/>
          <w:szCs w:val="24"/>
        </w:rPr>
        <w:t>Janet Nishihara, Director, Education Opportunities Program</w:t>
      </w:r>
    </w:p>
    <w:p w:rsidR="00625889" w:rsidRPr="00625889" w:rsidRDefault="00625889" w:rsidP="00625889">
      <w:pPr>
        <w:pStyle w:val="NoSpacing"/>
        <w:rPr>
          <w:sz w:val="24"/>
          <w:szCs w:val="24"/>
        </w:rPr>
      </w:pPr>
      <w:r w:rsidRPr="00625889">
        <w:rPr>
          <w:sz w:val="24"/>
          <w:szCs w:val="24"/>
        </w:rPr>
        <w:t>Susana Rivera-Mills, Associate Dean, College of Liberal Arts</w:t>
      </w:r>
    </w:p>
    <w:p w:rsidR="00625889" w:rsidRPr="00051305" w:rsidRDefault="00625889" w:rsidP="00625889">
      <w:pPr>
        <w:pStyle w:val="NoSpacing"/>
        <w:rPr>
          <w:i/>
          <w:sz w:val="24"/>
          <w:szCs w:val="24"/>
        </w:rPr>
      </w:pPr>
      <w:r w:rsidRPr="00051305">
        <w:rPr>
          <w:i/>
          <w:sz w:val="24"/>
          <w:szCs w:val="24"/>
        </w:rPr>
        <w:t>TBD – ASOSU Representative</w:t>
      </w:r>
    </w:p>
    <w:p w:rsidR="00625889" w:rsidRDefault="00625889" w:rsidP="00625889">
      <w:pPr>
        <w:pStyle w:val="NoSpacing"/>
        <w:rPr>
          <w:sz w:val="24"/>
          <w:szCs w:val="24"/>
        </w:rPr>
      </w:pPr>
    </w:p>
    <w:p w:rsidR="00625889" w:rsidRPr="00625889" w:rsidRDefault="00625889" w:rsidP="00625889">
      <w:pPr>
        <w:pStyle w:val="NoSpacing"/>
        <w:rPr>
          <w:sz w:val="24"/>
          <w:szCs w:val="24"/>
        </w:rPr>
      </w:pPr>
    </w:p>
    <w:p w:rsidR="00625889" w:rsidRPr="00625889" w:rsidRDefault="00625889" w:rsidP="00625889">
      <w:pPr>
        <w:pStyle w:val="NoSpacing"/>
        <w:rPr>
          <w:sz w:val="24"/>
          <w:szCs w:val="24"/>
        </w:rPr>
      </w:pPr>
      <w:r w:rsidRPr="00625889">
        <w:rPr>
          <w:sz w:val="24"/>
          <w:szCs w:val="24"/>
        </w:rPr>
        <w:t xml:space="preserve">THE </w:t>
      </w:r>
      <w:proofErr w:type="spellStart"/>
      <w:r w:rsidRPr="00625889">
        <w:rPr>
          <w:sz w:val="24"/>
          <w:szCs w:val="24"/>
        </w:rPr>
        <w:t>UCSEE</w:t>
      </w:r>
      <w:proofErr w:type="spellEnd"/>
    </w:p>
    <w:p w:rsidR="00625889" w:rsidRPr="00625889" w:rsidRDefault="00625889" w:rsidP="00625889">
      <w:pPr>
        <w:pStyle w:val="NoSpacing"/>
        <w:rPr>
          <w:sz w:val="24"/>
          <w:szCs w:val="24"/>
        </w:rPr>
      </w:pPr>
    </w:p>
    <w:p w:rsidR="00625889" w:rsidRPr="00625889" w:rsidRDefault="00625889" w:rsidP="00625889">
      <w:pPr>
        <w:pStyle w:val="NoSpacing"/>
        <w:rPr>
          <w:sz w:val="24"/>
          <w:szCs w:val="24"/>
        </w:rPr>
      </w:pPr>
      <w:r w:rsidRPr="00625889">
        <w:rPr>
          <w:sz w:val="24"/>
          <w:szCs w:val="24"/>
        </w:rPr>
        <w:t>The University Council on Student Engagement and Experience (</w:t>
      </w:r>
      <w:proofErr w:type="spellStart"/>
      <w:r w:rsidRPr="00625889">
        <w:rPr>
          <w:sz w:val="24"/>
          <w:szCs w:val="24"/>
        </w:rPr>
        <w:t>UCSEE</w:t>
      </w:r>
      <w:proofErr w:type="spellEnd"/>
      <w:r w:rsidRPr="00625889">
        <w:rPr>
          <w:sz w:val="24"/>
          <w:szCs w:val="24"/>
        </w:rPr>
        <w:t xml:space="preserve">) will be co-chaired by </w:t>
      </w:r>
      <w:proofErr w:type="spellStart"/>
      <w:r w:rsidRPr="00625889">
        <w:rPr>
          <w:sz w:val="24"/>
          <w:szCs w:val="24"/>
        </w:rPr>
        <w:t>Dr</w:t>
      </w:r>
      <w:proofErr w:type="spellEnd"/>
      <w:r w:rsidRPr="00625889">
        <w:rPr>
          <w:sz w:val="24"/>
          <w:szCs w:val="24"/>
        </w:rPr>
        <w:t xml:space="preserve"> Susie Brubaker-Cole, Associate Provost for Academic Success &amp; Engagement, and </w:t>
      </w:r>
      <w:proofErr w:type="spellStart"/>
      <w:r w:rsidRPr="00625889">
        <w:rPr>
          <w:sz w:val="24"/>
          <w:szCs w:val="24"/>
        </w:rPr>
        <w:t>Dr</w:t>
      </w:r>
      <w:proofErr w:type="spellEnd"/>
      <w:r w:rsidRPr="00625889">
        <w:rPr>
          <w:sz w:val="24"/>
          <w:szCs w:val="24"/>
        </w:rPr>
        <w:t xml:space="preserve"> Susana Rivera-Mills, Associate Dean for Liberal Arts, for 2012-13.</w:t>
      </w:r>
    </w:p>
    <w:p w:rsidR="00625889" w:rsidRPr="00625889" w:rsidRDefault="00625889" w:rsidP="00625889">
      <w:pPr>
        <w:pStyle w:val="NoSpacing"/>
        <w:rPr>
          <w:sz w:val="24"/>
          <w:szCs w:val="24"/>
        </w:rPr>
      </w:pPr>
    </w:p>
    <w:p w:rsidR="00625889" w:rsidRPr="00625889" w:rsidRDefault="00625889" w:rsidP="00625889">
      <w:pPr>
        <w:pStyle w:val="NoSpacing"/>
        <w:rPr>
          <w:sz w:val="24"/>
          <w:szCs w:val="24"/>
        </w:rPr>
      </w:pPr>
      <w:r w:rsidRPr="00625889">
        <w:rPr>
          <w:sz w:val="24"/>
          <w:szCs w:val="24"/>
        </w:rPr>
        <w:t xml:space="preserve">The </w:t>
      </w:r>
      <w:proofErr w:type="spellStart"/>
      <w:r w:rsidRPr="00625889">
        <w:rPr>
          <w:sz w:val="24"/>
          <w:szCs w:val="24"/>
        </w:rPr>
        <w:t>UCSEE</w:t>
      </w:r>
      <w:proofErr w:type="spellEnd"/>
      <w:r w:rsidRPr="00625889">
        <w:rPr>
          <w:sz w:val="24"/>
          <w:szCs w:val="24"/>
        </w:rPr>
        <w:t xml:space="preserve"> is advisory in nature, and is responsible for guiding the University in implementing its student engagement and student success agenda. Enhancing student engagement and student success is critical to advancing the University’s mission and goals. As an advisory group for one of the most important activities for the University, the </w:t>
      </w:r>
      <w:proofErr w:type="spellStart"/>
      <w:r w:rsidRPr="00625889">
        <w:rPr>
          <w:sz w:val="24"/>
          <w:szCs w:val="24"/>
        </w:rPr>
        <w:t>UCSEE</w:t>
      </w:r>
      <w:proofErr w:type="spellEnd"/>
      <w:r w:rsidRPr="00625889">
        <w:rPr>
          <w:sz w:val="24"/>
          <w:szCs w:val="24"/>
        </w:rPr>
        <w:t xml:space="preserve"> members will be expected to represent the very best interests of the University, not advocate for their units. Council members are asked to commit to active participation, including a regular meeting schedule. </w:t>
      </w:r>
    </w:p>
    <w:p w:rsidR="00625889" w:rsidRPr="00625889" w:rsidRDefault="00625889" w:rsidP="00625889">
      <w:pPr>
        <w:pStyle w:val="NoSpacing"/>
        <w:rPr>
          <w:sz w:val="24"/>
          <w:szCs w:val="24"/>
        </w:rPr>
      </w:pPr>
    </w:p>
    <w:p w:rsidR="00625889" w:rsidRPr="00625889" w:rsidRDefault="00625889" w:rsidP="00625889">
      <w:pPr>
        <w:pStyle w:val="NoSpacing"/>
        <w:rPr>
          <w:sz w:val="24"/>
          <w:szCs w:val="24"/>
        </w:rPr>
      </w:pPr>
      <w:r w:rsidRPr="00625889">
        <w:rPr>
          <w:sz w:val="24"/>
          <w:szCs w:val="24"/>
        </w:rPr>
        <w:t xml:space="preserve">The </w:t>
      </w:r>
      <w:proofErr w:type="spellStart"/>
      <w:r w:rsidRPr="00625889">
        <w:rPr>
          <w:sz w:val="24"/>
          <w:szCs w:val="24"/>
        </w:rPr>
        <w:t>UCSEE</w:t>
      </w:r>
      <w:proofErr w:type="spellEnd"/>
      <w:r w:rsidRPr="00625889">
        <w:rPr>
          <w:sz w:val="24"/>
          <w:szCs w:val="24"/>
        </w:rPr>
        <w:t xml:space="preserve"> is appointed by and is advisory to the Provost.</w:t>
      </w:r>
    </w:p>
    <w:sectPr w:rsidR="00625889" w:rsidRPr="00625889" w:rsidSect="00625889">
      <w:pgSz w:w="12240" w:h="15840" w:code="1"/>
      <w:pgMar w:top="720" w:right="720" w:bottom="1440" w:left="144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89"/>
    <w:rsid w:val="00051305"/>
    <w:rsid w:val="001E4D24"/>
    <w:rsid w:val="002B1947"/>
    <w:rsid w:val="004A53A4"/>
    <w:rsid w:val="00625889"/>
    <w:rsid w:val="00825E9F"/>
    <w:rsid w:val="009F7804"/>
    <w:rsid w:val="00CE3350"/>
    <w:rsid w:val="00DF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2F8B6-3D99-40AF-9D46-CD3F9A8C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8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Mc Daniel, Andrea</cp:lastModifiedBy>
  <cp:revision>2</cp:revision>
  <dcterms:created xsi:type="dcterms:W3CDTF">2016-03-02T00:50:00Z</dcterms:created>
  <dcterms:modified xsi:type="dcterms:W3CDTF">2016-03-02T00:50:00Z</dcterms:modified>
</cp:coreProperties>
</file>